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C4DC2" w14:textId="77777777" w:rsidR="00E846FB" w:rsidRDefault="00E846FB">
      <w:pPr>
        <w:rPr>
          <w:sz w:val="72"/>
          <w:szCs w:val="72"/>
        </w:rPr>
      </w:pPr>
    </w:p>
    <w:p w14:paraId="7EF9AAA3" w14:textId="77777777" w:rsidR="00E846FB" w:rsidRDefault="00E846FB">
      <w:pPr>
        <w:rPr>
          <w:sz w:val="72"/>
          <w:szCs w:val="72"/>
        </w:rPr>
      </w:pPr>
    </w:p>
    <w:p w14:paraId="55CF410F" w14:textId="77777777" w:rsidR="00E846FB" w:rsidRDefault="00E846FB">
      <w:pPr>
        <w:rPr>
          <w:sz w:val="96"/>
          <w:szCs w:val="96"/>
        </w:rPr>
      </w:pPr>
    </w:p>
    <w:p w14:paraId="0DC4D4C9" w14:textId="3669B566" w:rsidR="00E846FB" w:rsidRDefault="00E846FB" w:rsidP="00E846FB">
      <w:pPr>
        <w:jc w:val="center"/>
        <w:rPr>
          <w:sz w:val="96"/>
          <w:szCs w:val="96"/>
        </w:rPr>
      </w:pPr>
      <w:r w:rsidRPr="00E846FB">
        <w:rPr>
          <w:sz w:val="96"/>
          <w:szCs w:val="96"/>
        </w:rPr>
        <w:t>Vyjádření k</w:t>
      </w:r>
      <w:r>
        <w:rPr>
          <w:sz w:val="96"/>
          <w:szCs w:val="96"/>
        </w:rPr>
        <w:t xml:space="preserve">e </w:t>
      </w:r>
      <w:r w:rsidRPr="00E846FB">
        <w:rPr>
          <w:sz w:val="96"/>
          <w:szCs w:val="96"/>
        </w:rPr>
        <w:t>stavbě</w:t>
      </w:r>
    </w:p>
    <w:p w14:paraId="4C6F647C" w14:textId="616F7309" w:rsidR="00E846FB" w:rsidRDefault="00E846FB" w:rsidP="00E846FB">
      <w:pPr>
        <w:jc w:val="center"/>
        <w:rPr>
          <w:sz w:val="56"/>
          <w:szCs w:val="56"/>
        </w:rPr>
      </w:pPr>
      <w:r w:rsidRPr="00E846FB">
        <w:rPr>
          <w:sz w:val="56"/>
          <w:szCs w:val="56"/>
        </w:rPr>
        <w:t>dle PD</w:t>
      </w:r>
    </w:p>
    <w:p w14:paraId="0B9D031A" w14:textId="77777777" w:rsidR="00E846FB" w:rsidRPr="00E846FB" w:rsidRDefault="00E846FB" w:rsidP="00E846FB">
      <w:pPr>
        <w:jc w:val="center"/>
        <w:rPr>
          <w:sz w:val="56"/>
          <w:szCs w:val="56"/>
        </w:rPr>
      </w:pPr>
    </w:p>
    <w:p w14:paraId="3AE05C00" w14:textId="77777777" w:rsidR="00E846FB" w:rsidRPr="00E846FB" w:rsidRDefault="00E846FB" w:rsidP="00E846FB">
      <w:pPr>
        <w:jc w:val="center"/>
        <w:rPr>
          <w:sz w:val="56"/>
          <w:szCs w:val="56"/>
        </w:rPr>
      </w:pPr>
      <w:r w:rsidRPr="00E846FB">
        <w:rPr>
          <w:sz w:val="56"/>
          <w:szCs w:val="56"/>
        </w:rPr>
        <w:t>Vintířov, parkoviště a komunikace u TS</w:t>
      </w:r>
    </w:p>
    <w:p w14:paraId="0A62AF2F" w14:textId="02935C87" w:rsidR="00724650" w:rsidRPr="00E846FB" w:rsidRDefault="00E846FB" w:rsidP="00E846FB">
      <w:pPr>
        <w:jc w:val="center"/>
        <w:rPr>
          <w:sz w:val="72"/>
          <w:szCs w:val="72"/>
        </w:rPr>
      </w:pPr>
      <w:r w:rsidRPr="00E846FB">
        <w:rPr>
          <w:sz w:val="52"/>
          <w:szCs w:val="52"/>
        </w:rPr>
        <w:t>(technických služeb)</w:t>
      </w:r>
    </w:p>
    <w:sectPr w:rsidR="00724650" w:rsidRPr="00E846FB" w:rsidSect="000E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6FB"/>
    <w:rsid w:val="000E7ED4"/>
    <w:rsid w:val="00724650"/>
    <w:rsid w:val="00870413"/>
    <w:rsid w:val="00E8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4818"/>
  <w15:chartTrackingRefBased/>
  <w15:docId w15:val="{21918C99-BB07-460B-8B98-0AC172E2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Střímelská</dc:creator>
  <cp:keywords/>
  <dc:description/>
  <cp:lastModifiedBy>Jitka Střímelská</cp:lastModifiedBy>
  <cp:revision>1</cp:revision>
  <dcterms:created xsi:type="dcterms:W3CDTF">2022-10-27T09:04:00Z</dcterms:created>
  <dcterms:modified xsi:type="dcterms:W3CDTF">2022-10-27T09:08:00Z</dcterms:modified>
</cp:coreProperties>
</file>